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728BEF" w:rsidR="001E41F3" w:rsidRDefault="001E41F3">
      <w:pPr>
        <w:pStyle w:val="CRCoverPage"/>
        <w:tabs>
          <w:tab w:val="right" w:pos="9639"/>
        </w:tabs>
        <w:spacing w:after="0"/>
        <w:rPr>
          <w:b/>
          <w:i/>
          <w:noProof/>
          <w:sz w:val="28"/>
        </w:rPr>
      </w:pPr>
      <w:r>
        <w:rPr>
          <w:b/>
          <w:noProof/>
          <w:sz w:val="24"/>
        </w:rPr>
        <w:t>3GPP TSG-</w:t>
      </w:r>
      <w:r w:rsidR="008C6CA2">
        <w:fldChar w:fldCharType="begin"/>
      </w:r>
      <w:r w:rsidR="008C6CA2">
        <w:instrText xml:space="preserve"> DOCPROPERTY  TSG/WGRef  \* MERGEFORMAT </w:instrText>
      </w:r>
      <w:r w:rsidR="008C6CA2">
        <w:fldChar w:fldCharType="separate"/>
      </w:r>
      <w:r w:rsidR="003609EF">
        <w:rPr>
          <w:b/>
          <w:noProof/>
          <w:sz w:val="24"/>
        </w:rPr>
        <w:t>SA2</w:t>
      </w:r>
      <w:r w:rsidR="008C6CA2">
        <w:rPr>
          <w:b/>
          <w:noProof/>
          <w:sz w:val="24"/>
        </w:rPr>
        <w:fldChar w:fldCharType="end"/>
      </w:r>
      <w:r w:rsidR="00C66BA2">
        <w:rPr>
          <w:b/>
          <w:noProof/>
          <w:sz w:val="24"/>
        </w:rPr>
        <w:t xml:space="preserve"> </w:t>
      </w:r>
      <w:r>
        <w:rPr>
          <w:b/>
          <w:noProof/>
          <w:sz w:val="24"/>
        </w:rPr>
        <w:t>Meeting #</w:t>
      </w:r>
      <w:r w:rsidR="008C6CA2">
        <w:fldChar w:fldCharType="begin"/>
      </w:r>
      <w:r w:rsidR="008C6CA2">
        <w:instrText xml:space="preserve"> DOCPROPERTY  MtgSeq  \* MERGEFORMAT </w:instrText>
      </w:r>
      <w:r w:rsidR="008C6CA2">
        <w:fldChar w:fldCharType="separate"/>
      </w:r>
      <w:r w:rsidR="00EB09B7" w:rsidRPr="00EB09B7">
        <w:rPr>
          <w:b/>
          <w:noProof/>
          <w:sz w:val="24"/>
        </w:rPr>
        <w:t>149</w:t>
      </w:r>
      <w:r w:rsidR="008C6CA2">
        <w:rPr>
          <w:b/>
          <w:noProof/>
          <w:sz w:val="24"/>
        </w:rPr>
        <w:fldChar w:fldCharType="end"/>
      </w:r>
      <w:r w:rsidR="008C6CA2">
        <w:fldChar w:fldCharType="begin"/>
      </w:r>
      <w:r w:rsidR="008C6CA2">
        <w:instrText xml:space="preserve"> DOCPROPERTY  MtgTitle  \* MERGEFORMAT </w:instrText>
      </w:r>
      <w:r w:rsidR="008C6CA2">
        <w:fldChar w:fldCharType="separate"/>
      </w:r>
      <w:r w:rsidR="00EB09B7">
        <w:rPr>
          <w:b/>
          <w:noProof/>
          <w:sz w:val="24"/>
        </w:rPr>
        <w:t>-e</w:t>
      </w:r>
      <w:r w:rsidR="008C6CA2">
        <w:rPr>
          <w:b/>
          <w:noProof/>
          <w:sz w:val="24"/>
        </w:rPr>
        <w:fldChar w:fldCharType="end"/>
      </w:r>
      <w:r>
        <w:rPr>
          <w:b/>
          <w:i/>
          <w:noProof/>
          <w:sz w:val="28"/>
        </w:rPr>
        <w:tab/>
      </w:r>
      <w:r w:rsidR="008C6CA2">
        <w:fldChar w:fldCharType="begin"/>
      </w:r>
      <w:r w:rsidR="008C6CA2">
        <w:instrText xml:space="preserve"> DOCPROPERTY  Tdoc#  \* MERGEFORMAT </w:instrText>
      </w:r>
      <w:r w:rsidR="008C6CA2">
        <w:fldChar w:fldCharType="separate"/>
      </w:r>
      <w:r w:rsidR="00E13F3D" w:rsidRPr="00E13F3D">
        <w:rPr>
          <w:b/>
          <w:i/>
          <w:noProof/>
          <w:sz w:val="28"/>
        </w:rPr>
        <w:t>S2-2200593</w:t>
      </w:r>
      <w:r w:rsidR="008C6CA2">
        <w:rPr>
          <w:b/>
          <w:i/>
          <w:noProof/>
          <w:sz w:val="28"/>
        </w:rPr>
        <w:fldChar w:fldCharType="end"/>
      </w:r>
      <w:ins w:id="0" w:author="Hietalahti, Hannu (Nokia - FI/Oulu)" w:date="2022-02-14T17:30:00Z">
        <w:r w:rsidR="00F02DFA">
          <w:rPr>
            <w:b/>
            <w:i/>
            <w:noProof/>
            <w:sz w:val="28"/>
          </w:rPr>
          <w:t>r01</w:t>
        </w:r>
      </w:ins>
    </w:p>
    <w:p w14:paraId="7CB45193" w14:textId="77777777" w:rsidR="001E41F3" w:rsidRDefault="008C6C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6C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6C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6C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6C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2611B" w:rsidR="00F25D98" w:rsidRDefault="002B57FA"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63B7D" w:rsidR="00F25D98" w:rsidRDefault="002B57FA"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6CA2">
            <w:pPr>
              <w:pStyle w:val="CRCoverPage"/>
              <w:spacing w:after="0"/>
              <w:ind w:left="100"/>
              <w:rPr>
                <w:noProof/>
              </w:rPr>
            </w:pPr>
            <w:r>
              <w:fldChar w:fldCharType="begin"/>
            </w:r>
            <w:r>
              <w:instrText xml:space="preserve"> DOCPROPERTY  CrTitle  \* MERGEFORMAT </w:instrText>
            </w:r>
            <w:r>
              <w:fldChar w:fldCharType="separate"/>
            </w:r>
            <w:r w:rsidR="002640DD">
              <w:t>Clarification of QoS handling for L3 U2N with N3IWF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6CA2">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AFA00" w:rsidR="001E41F3" w:rsidRDefault="002B57FA" w:rsidP="00547111">
            <w:pPr>
              <w:pStyle w:val="CRCoverPage"/>
              <w:spacing w:after="0"/>
              <w:ind w:left="100"/>
              <w:rPr>
                <w:noProof/>
              </w:rPr>
            </w:pPr>
            <w:r>
              <w:t>SA2</w:t>
            </w:r>
            <w:r w:rsidR="008C6CA2">
              <w:fldChar w:fldCharType="begin"/>
            </w:r>
            <w:r w:rsidR="008C6CA2">
              <w:instrText xml:space="preserve"> DOCPROPERTY  SourceIfTsg  \* MERGEFORMAT </w:instrText>
            </w:r>
            <w:r w:rsidR="008C6CA2">
              <w:fldChar w:fldCharType="separate"/>
            </w:r>
            <w:r w:rsidR="008C6C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6CA2">
            <w:pPr>
              <w:pStyle w:val="CRCoverPage"/>
              <w:spacing w:after="0"/>
              <w:ind w:left="100"/>
              <w:rPr>
                <w:noProof/>
              </w:rPr>
            </w:pPr>
            <w:r>
              <w:fldChar w:fldCharType="begin"/>
            </w:r>
            <w:r>
              <w:instrText xml:space="preserve"> DOCPROPERTY  RelatedWis  \* MERGEFORMAT </w:instrText>
            </w:r>
            <w:r>
              <w:fldChar w:fldCharType="separate"/>
            </w:r>
            <w:r w:rsidR="00E13F3D">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6CA2">
            <w:pPr>
              <w:pStyle w:val="CRCoverPage"/>
              <w:spacing w:after="0"/>
              <w:ind w:left="100"/>
              <w:rPr>
                <w:noProof/>
              </w:rPr>
            </w:pPr>
            <w:r>
              <w:fldChar w:fldCharType="begin"/>
            </w:r>
            <w:r>
              <w:instrText xml:space="preserve"> DOCPROPERTY  ResDate  \* MERGEFORMAT </w:instrText>
            </w:r>
            <w: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6C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6C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0CFFD" w:rsidR="001E41F3" w:rsidRDefault="002B57FA">
            <w:pPr>
              <w:pStyle w:val="CRCoverPage"/>
              <w:spacing w:after="0"/>
              <w:ind w:left="100"/>
              <w:rPr>
                <w:noProof/>
              </w:rPr>
            </w:pPr>
            <w:r w:rsidRPr="002B57FA">
              <w:rPr>
                <w:noProof/>
              </w:rPr>
              <w:t>According to the Figure 6.1.2.3.1-2 “User plane protocol stacks for Layer-3 UE-to-Network Relay with N3IWF support”</w:t>
            </w:r>
            <w:r w:rsidR="00E64294">
              <w:rPr>
                <w:noProof/>
              </w:rPr>
              <w:t xml:space="preserve"> of TS23.304</w:t>
            </w:r>
            <w:r w:rsidRPr="002B57FA">
              <w:rPr>
                <w:noProof/>
              </w:rPr>
              <w:t>, the IPsec tunnel</w:t>
            </w:r>
            <w:r w:rsidR="000F5881">
              <w:rPr>
                <w:noProof/>
              </w:rPr>
              <w:t xml:space="preserve"> between Remote UE and N3IWF</w:t>
            </w:r>
            <w:r w:rsidRPr="002B57FA">
              <w:rPr>
                <w:noProof/>
              </w:rPr>
              <w:t xml:space="preserve"> is transparent</w:t>
            </w:r>
            <w:r w:rsidR="000F5881">
              <w:rPr>
                <w:noProof/>
              </w:rPr>
              <w:t xml:space="preserve"> (i.e. not aware) </w:t>
            </w:r>
            <w:r w:rsidR="000F5881" w:rsidRPr="002B57FA">
              <w:rPr>
                <w:noProof/>
              </w:rPr>
              <w:t>to</w:t>
            </w:r>
            <w:r w:rsidRPr="002B57FA">
              <w:rPr>
                <w:noProof/>
              </w:rPr>
              <w:t xml:space="preserve"> both U2N Relay and U2N Relay’s UPF</w:t>
            </w:r>
            <w:del w:id="2" w:author="Hietalahti, Hannu (Nokia - FI/Oulu)" w:date="2022-02-14T17:31:00Z">
              <w:r w:rsidRPr="002B57FA" w:rsidDel="00F02DFA">
                <w:rPr>
                  <w:noProof/>
                </w:rPr>
                <w:delText>, thus U2N Relay and U2N Relay’s UPF cannot read the SPI which is carried in the IPsec data header between Remote UE and the N3IWF</w:delText>
              </w:r>
            </w:del>
            <w:r w:rsidRPr="002B57F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872FE" w:rsidR="001E41F3" w:rsidRDefault="002B57FA">
            <w:pPr>
              <w:pStyle w:val="CRCoverPage"/>
              <w:spacing w:after="0"/>
              <w:ind w:left="100"/>
              <w:rPr>
                <w:noProof/>
              </w:rPr>
            </w:pPr>
            <w:del w:id="3" w:author="Hietalahti, Hannu (Nokia - FI/Oulu)" w:date="2022-02-14T17:31:00Z">
              <w:r w:rsidRPr="002B57FA" w:rsidDel="00F02DFA">
                <w:rPr>
                  <w:noProof/>
                </w:rPr>
                <w:delText xml:space="preserve">Remove SPI from traffic filter provided by Remote UE to U2N Relay, because both U2N Relay and U2N Relay’s UPF </w:delText>
              </w:r>
              <w:r w:rsidR="008831E8" w:rsidDel="00F02DFA">
                <w:rPr>
                  <w:noProof/>
                </w:rPr>
                <w:delText>are not</w:delText>
              </w:r>
              <w:r w:rsidR="000F5881" w:rsidDel="00F02DFA">
                <w:rPr>
                  <w:noProof/>
                </w:rPr>
                <w:delText xml:space="preserve"> aware of</w:delText>
              </w:r>
              <w:r w:rsidRPr="002B57FA" w:rsidDel="00F02DFA">
                <w:rPr>
                  <w:noProof/>
                </w:rPr>
                <w:delText xml:space="preserve"> the </w:delText>
              </w:r>
            </w:del>
            <w:ins w:id="4" w:author="Hietalahti, Hannu (Nokia - FI/Oulu)" w:date="2022-02-14T17:31:00Z">
              <w:r w:rsidR="00F02DFA">
                <w:rPr>
                  <w:noProof/>
                </w:rPr>
                <w:t xml:space="preserve">Clarify the presence rules for </w:t>
              </w:r>
            </w:ins>
            <w:r w:rsidRPr="002B57FA">
              <w:rPr>
                <w:noProof/>
              </w:rPr>
              <w:t>SPI</w:t>
            </w:r>
            <w:ins w:id="5" w:author="Hietalahti, Hannu (Nokia - FI/Oulu)" w:date="2022-02-14T17:32:00Z">
              <w:r w:rsidR="00F02DFA">
                <w:t xml:space="preserve"> and </w:t>
              </w:r>
            </w:ins>
            <w:del w:id="6" w:author="Hietalahti, Hannu (Nokia - FI/Oulu)" w:date="2022-02-14T17:32:00Z">
              <w:r w:rsidRPr="002B57FA" w:rsidDel="00F02DFA">
                <w:rPr>
                  <w:noProof/>
                </w:rPr>
                <w:delText>.</w:delText>
              </w:r>
              <w:r w:rsidR="003739D7" w:rsidRPr="00140E21" w:rsidDel="00F02DFA">
                <w:delText xml:space="preserve"> </w:delText>
              </w:r>
            </w:del>
            <w:r w:rsidR="003739D7" w:rsidRPr="00140E21">
              <w:t>DSCP associated with the Child SA</w:t>
            </w:r>
            <w:del w:id="7" w:author="Hietalahti, Hannu (Nokia - FI/Oulu)" w:date="2022-02-14T17:32:00Z">
              <w:r w:rsidR="003739D7" w:rsidDel="00F02DFA">
                <w:delText xml:space="preserve"> can be used instead</w:delText>
              </w:r>
            </w:del>
            <w:r w:rsidR="003739D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ED1B1" w:rsidR="001E41F3" w:rsidRDefault="002B57FA">
            <w:pPr>
              <w:pStyle w:val="CRCoverPage"/>
              <w:spacing w:after="0"/>
              <w:ind w:left="100"/>
              <w:rPr>
                <w:noProof/>
              </w:rPr>
            </w:pPr>
            <w:del w:id="8" w:author="Hietalahti, Hannu (Nokia - FI/Oulu)" w:date="2022-02-14T17:32:00Z">
              <w:r w:rsidRPr="002B57FA" w:rsidDel="00F02DFA">
                <w:rPr>
                  <w:noProof/>
                </w:rPr>
                <w:delText>U2N Relay and U2N Relay’s UPF cannot filter the received data correctly using the traffic filter provided by Remote UE.</w:delText>
              </w:r>
            </w:del>
            <w:ins w:id="9" w:author="Hietalahti, Hannu (Nokia - FI/Oulu)" w:date="2022-02-14T17:32:00Z">
              <w:r w:rsidR="00F02DFA">
                <w:rPr>
                  <w:noProof/>
                </w:rPr>
                <w:t>Unclear requirements on the traffic filtering parameters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6D63" w:rsidR="001E41F3" w:rsidRDefault="002B57FA">
            <w:pPr>
              <w:pStyle w:val="CRCoverPage"/>
              <w:spacing w:after="0"/>
              <w:ind w:left="100"/>
              <w:rPr>
                <w:noProof/>
              </w:rPr>
            </w:pPr>
            <w:r w:rsidRPr="002B57FA">
              <w:rPr>
                <w:noProof/>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83A5D" w:rsidR="001E41F3" w:rsidRDefault="002B57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1B953A" w:rsidR="001E41F3" w:rsidRDefault="002B57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11543" w:rsidR="001E41F3" w:rsidRDefault="002B57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07C6FB" w14:textId="77777777" w:rsidR="002B57FA" w:rsidRPr="00C807A3" w:rsidRDefault="002B57FA" w:rsidP="002B57F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1</w:t>
      </w:r>
      <w:r w:rsidRPr="004F5573">
        <w:rPr>
          <w:rFonts w:ascii="Arial" w:hAnsi="Arial" w:cs="Arial"/>
          <w:b/>
          <w:noProof/>
          <w:color w:val="046A38"/>
          <w:sz w:val="28"/>
          <w:szCs w:val="28"/>
          <w:vertAlign w:val="superscript"/>
          <w:lang w:val="en-US" w:eastAsia="ko-KR"/>
        </w:rPr>
        <w:t>st</w:t>
      </w:r>
      <w:r>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769834A" w14:textId="77777777" w:rsidR="002B57FA" w:rsidRPr="00CB5EC9" w:rsidRDefault="002B57FA" w:rsidP="002B57FA">
      <w:pPr>
        <w:pStyle w:val="Heading4"/>
      </w:pPr>
      <w:bookmarkStart w:id="10" w:name="_Toc69883512"/>
      <w:bookmarkStart w:id="11" w:name="_Toc73625524"/>
      <w:bookmarkStart w:id="12" w:name="_Toc91144880"/>
      <w:r w:rsidRPr="00CB5EC9">
        <w:t>5.6.2.2</w:t>
      </w:r>
      <w:r w:rsidRPr="00CB5EC9">
        <w:tab/>
        <w:t xml:space="preserve">QoS handling for </w:t>
      </w:r>
      <w:r w:rsidRPr="00CB5EC9">
        <w:rPr>
          <w:lang w:eastAsia="zh-CN"/>
        </w:rPr>
        <w:t>5G</w:t>
      </w:r>
      <w:r w:rsidRPr="00CB5EC9">
        <w:rPr>
          <w:noProof/>
        </w:rPr>
        <w:t xml:space="preserve"> ProSe </w:t>
      </w:r>
      <w:r w:rsidRPr="00CB5EC9">
        <w:t>Layer-3 UE-to-Network relay with N3IWF</w:t>
      </w:r>
      <w:bookmarkEnd w:id="10"/>
      <w:bookmarkEnd w:id="11"/>
      <w:bookmarkEnd w:id="12"/>
    </w:p>
    <w:p w14:paraId="25DEB49B" w14:textId="77777777" w:rsidR="002B57FA" w:rsidRPr="00CB5EC9" w:rsidRDefault="002B57FA" w:rsidP="002B57FA">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 23.502 [5] clause 4.12.5.</w:t>
      </w:r>
    </w:p>
    <w:bookmarkStart w:id="13" w:name="_MON_1679213791"/>
    <w:bookmarkEnd w:id="13"/>
    <w:p w14:paraId="6BC3688F" w14:textId="77777777" w:rsidR="002B57FA" w:rsidRPr="00CB5EC9" w:rsidRDefault="002B57FA" w:rsidP="002B57FA">
      <w:pPr>
        <w:pStyle w:val="TH"/>
      </w:pPr>
      <w:r w:rsidRPr="00CB5EC9">
        <w:object w:dxaOrig="9126" w:dyaOrig="2832" w14:anchorId="748CD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0.25pt" o:ole="">
            <v:imagedata r:id="rId17" o:title=""/>
          </v:shape>
          <o:OLEObject Type="Embed" ProgID="Word.Picture.8" ShapeID="_x0000_i1025" DrawAspect="Content" ObjectID="_1706365883" r:id="rId18"/>
        </w:object>
      </w:r>
    </w:p>
    <w:p w14:paraId="428F3660" w14:textId="77777777" w:rsidR="002B57FA" w:rsidRPr="00CB5EC9" w:rsidRDefault="002B57FA" w:rsidP="002B57FA">
      <w:pPr>
        <w:pStyle w:val="TF"/>
      </w:pPr>
      <w:r w:rsidRPr="00CB5EC9">
        <w:t>Figure 5.6.2.2-1: End-to-End QoS support via Layer-3 UE-to-Network Relay with N3IWF</w:t>
      </w:r>
    </w:p>
    <w:p w14:paraId="0B25E79B" w14:textId="77777777" w:rsidR="002B57FA" w:rsidRPr="00CB5EC9" w:rsidRDefault="002B57FA" w:rsidP="002B57FA">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 23.502 [5] clause 4.12. The N3IWF is preconfigured to allocate different IPsec child SAs for QoS Flows with different QoS profiles.</w:t>
      </w:r>
    </w:p>
    <w:p w14:paraId="4832D9E8" w14:textId="77777777" w:rsidR="002B57FA" w:rsidRPr="00CB5EC9" w:rsidRDefault="002B57FA" w:rsidP="002B57FA">
      <w:r w:rsidRPr="00CB5EC9">
        <w:t xml:space="preserve">Based on configuration, the N3IWF can use one of the options below for QoS support in </w:t>
      </w:r>
      <w:r w:rsidRPr="00CB5EC9">
        <w:rPr>
          <w:lang w:eastAsia="zh-CN"/>
        </w:rPr>
        <w:t>5G ProSe Layer-3 UE-to-Network</w:t>
      </w:r>
      <w:r w:rsidRPr="00CB5EC9">
        <w:t xml:space="preserve"> Relay UE's serving PLMN:</w:t>
      </w:r>
    </w:p>
    <w:p w14:paraId="61DE86C0" w14:textId="77777777" w:rsidR="002B57FA" w:rsidRPr="00CB5EC9" w:rsidRDefault="002B57FA" w:rsidP="002B57FA">
      <w:pPr>
        <w:pStyle w:val="B1"/>
      </w:pPr>
      <w:r w:rsidRPr="00CB5EC9">
        <w:t>-</w:t>
      </w:r>
      <w:r w:rsidRPr="00CB5EC9">
        <w:tab/>
        <w:t>a static QoS mapping mechanism;</w:t>
      </w:r>
    </w:p>
    <w:p w14:paraId="30E45C0D" w14:textId="77777777" w:rsidR="002B57FA" w:rsidRPr="00CB5EC9" w:rsidRDefault="002B57FA" w:rsidP="002B57FA">
      <w:pPr>
        <w:pStyle w:val="B1"/>
      </w:pPr>
      <w:r w:rsidRPr="00CB5EC9">
        <w:t>-</w:t>
      </w:r>
      <w:r w:rsidRPr="00CB5EC9">
        <w:tab/>
        <w:t>a dynamic QoS signalling based mechanism.</w:t>
      </w:r>
    </w:p>
    <w:p w14:paraId="43AC3291" w14:textId="77777777" w:rsidR="002B57FA" w:rsidRPr="00CB5EC9" w:rsidRDefault="002B57FA" w:rsidP="002B57FA">
      <w:r w:rsidRPr="00CB5EC9">
        <w:t xml:space="preserve">For the static QoS mapping mechanism, a SLA is established to govern the QoS handling between the </w:t>
      </w:r>
      <w:r w:rsidRPr="00CB5EC9">
        <w:rPr>
          <w:lang w:eastAsia="zh-CN"/>
        </w:rPr>
        <w:t xml:space="preserve">5G ProSe Layer-3 </w:t>
      </w:r>
      <w:r w:rsidRPr="00CB5EC9">
        <w:t xml:space="preserve">Remote UE's 5GC and the </w:t>
      </w:r>
      <w:r w:rsidRPr="00CB5EC9">
        <w:rPr>
          <w:lang w:eastAsia="zh-CN"/>
        </w:rPr>
        <w:t xml:space="preserve">5G ProSe Layer-3 UE-to-Network </w:t>
      </w:r>
      <w:r w:rsidRPr="00CB5EC9">
        <w:t xml:space="preserve">Relay UE's 5GC, e.g. when the RSC is configured. The SLA can include the mapping between the DSCP markings for the IPsec child SAs with the Remote UE and the corresponding QoS, and N3IWF IP address(es). The non-alteration of the DSCP field between N3IWF and the </w:t>
      </w:r>
      <w:r w:rsidRPr="00CB5EC9">
        <w:rPr>
          <w:lang w:eastAsia="zh-CN"/>
        </w:rPr>
        <w:t>5G ProSe Layer-3 UE-to-Network</w:t>
      </w:r>
      <w:r w:rsidRPr="00CB5EC9">
        <w:t xml:space="preserve"> Relay UE's UPF is also assumed to be governed by an SLA and by transport-level arrangements that are outside of 3GPP scope. The packet detection filters at the</w:t>
      </w:r>
      <w:r w:rsidRPr="00CB5EC9">
        <w:rPr>
          <w:lang w:eastAsia="zh-CN"/>
        </w:rPr>
        <w:t xml:space="preserve"> 5G ProSe Layer-3 UE-to-Network</w:t>
      </w:r>
      <w:r w:rsidRPr="00CB5EC9">
        <w:t xml:space="preserve"> Relay UE's UPF can be based on the N3IWF IP address and the DSCP markings.</w:t>
      </w:r>
    </w:p>
    <w:p w14:paraId="401CC855" w14:textId="77777777" w:rsidR="002B57FA" w:rsidRPr="00CB5EC9" w:rsidRDefault="002B57FA" w:rsidP="002B57FA">
      <w:r w:rsidRPr="00CB5EC9">
        <w:rPr>
          <w:noProof/>
        </w:rPr>
        <w:t xml:space="preserve"> When t</w:t>
      </w:r>
      <w:r w:rsidRPr="00CB5EC9">
        <w:t xml:space="preserve">he dynamic QoS signalling based mechanism is used by N3IWF, it works </w:t>
      </w:r>
      <w:r w:rsidRPr="00CB5EC9">
        <w:rPr>
          <w:noProof/>
        </w:rPr>
        <w:t>as follows:</w:t>
      </w:r>
    </w:p>
    <w:p w14:paraId="2B3E2EAF" w14:textId="77777777" w:rsidR="002B57FA" w:rsidRPr="00CB5EC9" w:rsidRDefault="002B57FA" w:rsidP="002B57FA">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 23.502 </w:t>
      </w:r>
      <w:r w:rsidRPr="00CB5EC9">
        <w:t xml:space="preserve">[5], the PCF serving the PDU Session in the </w:t>
      </w:r>
      <w:r w:rsidRPr="00CB5EC9">
        <w:rPr>
          <w:lang w:eastAsia="zh-CN"/>
        </w:rPr>
        <w:t xml:space="preserve">5G ProSe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5GC. The resulted QoS information is provided to N3IWF in step 2b of clause 4.12.5 of TS 23.502 [5]. The N3IWF determines the IPSec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 23.502 [5] via IKE signalling including</w:t>
      </w:r>
      <w:r w:rsidRPr="00CB5EC9">
        <w:rPr>
          <w:lang w:eastAsia="zh-CN"/>
        </w:rPr>
        <w:t xml:space="preserve"> the PDU Session ID, the QFI(s), optionally a DSCP value, and optionally the Additional QoS Information specified in clause 4.12.5 </w:t>
      </w:r>
      <w:r w:rsidRPr="00CB5EC9">
        <w:rPr>
          <w:noProof/>
        </w:rPr>
        <w:t>of TS 23.502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 23.502 [5].</w:t>
      </w:r>
    </w:p>
    <w:p w14:paraId="0B91C632" w14:textId="2647D7AF" w:rsidR="002B57FA" w:rsidRPr="00CB5EC9" w:rsidRDefault="002B57FA" w:rsidP="002B57FA">
      <w:pPr>
        <w:pStyle w:val="B1"/>
      </w:pPr>
      <w:r w:rsidRPr="00CB5EC9">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provides the N3IWF address, </w:t>
      </w:r>
      <w:ins w:id="14" w:author="Hietalahti, Hannu (Nokia - FI/Oulu)" w:date="2022-02-14T17:33:00Z">
        <w:r w:rsidR="00F02DFA">
          <w:t xml:space="preserve">the SPI and </w:t>
        </w:r>
      </w:ins>
      <w:ins w:id="15" w:author="Hietalahti, Hannu (Nokia - FI/Oulu)" w:date="2022-02-14T17:44:00Z">
        <w:r w:rsidR="009921BF">
          <w:t>optinonlly also</w:t>
        </w:r>
      </w:ins>
      <w:ins w:id="16" w:author="Hietalahti, Hannu (Nokia - FI/Oulu)" w:date="2022-02-14T17:33:00Z">
        <w:r w:rsidR="00F02DFA">
          <w:t xml:space="preserve"> </w:t>
        </w:r>
      </w:ins>
      <w:r w:rsidRPr="00CB5EC9">
        <w:t xml:space="preserve">DSCP </w:t>
      </w:r>
      <w:del w:id="17" w:author="OPPO" w:date="2022-01-27T16:03:00Z">
        <w:r w:rsidRPr="00CB5EC9" w:rsidDel="00034311">
          <w:delText xml:space="preserve">and the SPI </w:delText>
        </w:r>
      </w:del>
      <w:r w:rsidRPr="00CB5EC9">
        <w:t xml:space="preserve">as the traffic filter to enable filtering and mapping of DL traffic towards the right PDU Session/QoS Flow within the </w:t>
      </w:r>
      <w:r w:rsidRPr="00CB5EC9">
        <w:rPr>
          <w:lang w:eastAsia="zh-CN"/>
        </w:rPr>
        <w:t xml:space="preserve">5G ProSe Layer-3 UE-to-Network </w:t>
      </w:r>
      <w:r w:rsidRPr="00CB5EC9">
        <w:t>Relay UE's 5GC.</w:t>
      </w:r>
    </w:p>
    <w:p w14:paraId="726D1EBD" w14:textId="77777777" w:rsidR="002B57FA" w:rsidRPr="00CB5EC9" w:rsidRDefault="002B57FA" w:rsidP="002B57FA">
      <w:pPr>
        <w:pStyle w:val="NO"/>
      </w:pPr>
      <w:r w:rsidRPr="00CB5EC9">
        <w:lastRenderedPageBreak/>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ProSe Layer-3 </w:t>
      </w:r>
      <w:r w:rsidRPr="00CB5EC9">
        <w:t xml:space="preserve">Remote UE to the </w:t>
      </w:r>
      <w:r w:rsidRPr="00CB5EC9">
        <w:rPr>
          <w:lang w:eastAsia="zh-CN"/>
        </w:rPr>
        <w:t xml:space="preserve">5G ProSe Layer-3 UE-to-Network </w:t>
      </w:r>
      <w:r w:rsidRPr="00CB5EC9">
        <w:t xml:space="preserve">Relay UE. The </w:t>
      </w:r>
      <w:r w:rsidRPr="00CB5EC9">
        <w:rPr>
          <w:lang w:eastAsia="zh-CN"/>
        </w:rPr>
        <w:t>5G ProSe Layer-3 UE-to-Network</w:t>
      </w:r>
      <w:r w:rsidRPr="00CB5EC9">
        <w:t xml:space="preserve"> Relay UE would be able to request the GBR resources from its serving network using UE requested PDU session modification as in clause 4.3.3. of TS 23.502 [5].</w:t>
      </w:r>
    </w:p>
    <w:p w14:paraId="5F4129CD" w14:textId="77777777" w:rsidR="002B57FA" w:rsidRPr="00CB5EC9" w:rsidRDefault="002B57FA" w:rsidP="002B57FA">
      <w:pPr>
        <w:pStyle w:val="B1"/>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p>
    <w:p w14:paraId="61ED8219" w14:textId="5FA75F05" w:rsidR="002B57FA" w:rsidRPr="00CB5EC9" w:rsidRDefault="002B57FA" w:rsidP="002B57FA">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UE-to-Network Relay UE's 5GC maps the DL traffic from IPSec Child SA tunnel to appropriate PDU Session/QoS Flow considering SPI</w:t>
      </w:r>
      <w:ins w:id="18" w:author="Hietalahti, Hannu (Nokia - FI/Oulu)" w:date="2022-02-14T17:44:00Z">
        <w:r w:rsidR="009921BF">
          <w:t xml:space="preserve"> and possibly</w:t>
        </w:r>
      </w:ins>
      <w:r w:rsidRPr="00CB5EC9">
        <w:t xml:space="preserve"> </w:t>
      </w:r>
      <w:ins w:id="19" w:author="OPPO" w:date="2022-01-27T16:04:00Z">
        <w:r>
          <w:t>DSCP</w:t>
        </w:r>
        <w:r w:rsidRPr="00CB5EC9">
          <w:t xml:space="preserve"> </w:t>
        </w:r>
      </w:ins>
      <w:r w:rsidRPr="00CB5EC9">
        <w:t xml:space="preserve">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6FA4F71C" w14:textId="77777777" w:rsidR="002B57FA" w:rsidRPr="00037880" w:rsidRDefault="002B57FA" w:rsidP="002B57FA">
      <w:pPr>
        <w:pStyle w:val="B1"/>
        <w:rPr>
          <w:lang w:eastAsia="zh-CN"/>
        </w:rPr>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or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5GC may initiated PDU Session Modification procedures as specified in clause 4.12.6 of TS 23.502 [5]. When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 xml:space="preserve">Remote UE received QoS information from the N3IWF, the same interactions between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 xml:space="preserve">UE-to-Network Relay, and between the </w:t>
      </w:r>
      <w:r w:rsidRPr="00CB5EC9">
        <w:rPr>
          <w:lang w:eastAsia="zh-CN"/>
        </w:rPr>
        <w:t>5G</w:t>
      </w:r>
      <w:r w:rsidRPr="00CB5EC9">
        <w:rPr>
          <w:noProof/>
        </w:rPr>
        <w:t xml:space="preserve"> ProSe </w:t>
      </w:r>
      <w:r w:rsidRPr="00CB5EC9">
        <w:rPr>
          <w:noProof/>
          <w:lang w:eastAsia="zh-CN"/>
        </w:rPr>
        <w:t xml:space="preserve">Layer-3 </w:t>
      </w:r>
      <w:r w:rsidRPr="00CB5EC9">
        <w:t>UE-to-Network Relay and its 5GC as described above apply.</w:t>
      </w:r>
    </w:p>
    <w:p w14:paraId="26A8DAF2" w14:textId="77777777" w:rsidR="002B57FA" w:rsidRPr="00C807A3" w:rsidRDefault="002B57FA" w:rsidP="002B57F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936DD" w14:textId="77777777" w:rsidR="008C6CA2" w:rsidRDefault="008C6CA2">
      <w:r>
        <w:separator/>
      </w:r>
    </w:p>
  </w:endnote>
  <w:endnote w:type="continuationSeparator" w:id="0">
    <w:p w14:paraId="49C10C05" w14:textId="77777777" w:rsidR="008C6CA2" w:rsidRDefault="008C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418B1" w14:textId="77777777" w:rsidR="009921BF" w:rsidRDefault="00992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DC014" w14:textId="77777777" w:rsidR="009921BF" w:rsidRDefault="00992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778B0" w14:textId="77777777" w:rsidR="009921BF" w:rsidRDefault="00992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757D0" w14:textId="77777777" w:rsidR="008C6CA2" w:rsidRDefault="008C6CA2">
      <w:r>
        <w:separator/>
      </w:r>
    </w:p>
  </w:footnote>
  <w:footnote w:type="continuationSeparator" w:id="0">
    <w:p w14:paraId="046DCBE2" w14:textId="77777777" w:rsidR="008C6CA2" w:rsidRDefault="008C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FB7B2" w14:textId="77777777" w:rsidR="009921BF" w:rsidRDefault="00992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7D921" w14:textId="77777777" w:rsidR="009921BF" w:rsidRDefault="009921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881"/>
    <w:rsid w:val="00132B8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57FA"/>
    <w:rsid w:val="002E472E"/>
    <w:rsid w:val="00305409"/>
    <w:rsid w:val="003609EF"/>
    <w:rsid w:val="0036231A"/>
    <w:rsid w:val="003739D7"/>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4E0"/>
    <w:rsid w:val="008831E8"/>
    <w:rsid w:val="008863B9"/>
    <w:rsid w:val="008A45A6"/>
    <w:rsid w:val="008C6CA2"/>
    <w:rsid w:val="008F3789"/>
    <w:rsid w:val="008F686C"/>
    <w:rsid w:val="009148DE"/>
    <w:rsid w:val="00941E30"/>
    <w:rsid w:val="009777D9"/>
    <w:rsid w:val="00991B88"/>
    <w:rsid w:val="009921BF"/>
    <w:rsid w:val="009A5753"/>
    <w:rsid w:val="009A579D"/>
    <w:rsid w:val="009E3297"/>
    <w:rsid w:val="009F734F"/>
    <w:rsid w:val="00A246B6"/>
    <w:rsid w:val="00A47E70"/>
    <w:rsid w:val="00A50CF0"/>
    <w:rsid w:val="00A7671C"/>
    <w:rsid w:val="00AA2CBC"/>
    <w:rsid w:val="00AC5820"/>
    <w:rsid w:val="00AD1CD8"/>
    <w:rsid w:val="00B258BB"/>
    <w:rsid w:val="00B67B97"/>
    <w:rsid w:val="00B938B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4294"/>
    <w:rsid w:val="00EB09B7"/>
    <w:rsid w:val="00EE7D7C"/>
    <w:rsid w:val="00F02D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B57FA"/>
    <w:rPr>
      <w:rFonts w:ascii="Times New Roman" w:hAnsi="Times New Roman"/>
      <w:lang w:val="en-GB" w:eastAsia="en-US"/>
    </w:rPr>
  </w:style>
  <w:style w:type="character" w:customStyle="1" w:styleId="NOChar">
    <w:name w:val="NO Char"/>
    <w:link w:val="NO"/>
    <w:locked/>
    <w:rsid w:val="002B57FA"/>
    <w:rPr>
      <w:rFonts w:ascii="Times New Roman" w:hAnsi="Times New Roman"/>
      <w:lang w:val="en-GB" w:eastAsia="en-US"/>
    </w:rPr>
  </w:style>
  <w:style w:type="character" w:customStyle="1" w:styleId="THChar">
    <w:name w:val="TH Char"/>
    <w:link w:val="TH"/>
    <w:qFormat/>
    <w:rsid w:val="002B57FA"/>
    <w:rPr>
      <w:rFonts w:ascii="Arial" w:hAnsi="Arial"/>
      <w:b/>
      <w:lang w:val="en-GB" w:eastAsia="en-US"/>
    </w:rPr>
  </w:style>
  <w:style w:type="character" w:customStyle="1" w:styleId="TFChar">
    <w:name w:val="TF Char"/>
    <w:link w:val="TF"/>
    <w:qFormat/>
    <w:rsid w:val="002B57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876</Words>
  <Characters>7097</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15</cp:revision>
  <cp:lastPrinted>1899-12-31T23:00:00Z</cp:lastPrinted>
  <dcterms:created xsi:type="dcterms:W3CDTF">2020-02-03T08:32:00Z</dcterms:created>
  <dcterms:modified xsi:type="dcterms:W3CDTF">2022-02-14T15:45:00Z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S2-2200593</vt:lpwstr>
  </property>
  <property fmtid="{D5CDD505-2E9C-101B-9397-08002B2CF9AE}" pid="10" name="Spec#">
    <vt:lpwstr>23.304</vt:lpwstr>
  </property>
  <property fmtid="{D5CDD505-2E9C-101B-9397-08002B2CF9AE}" pid="11" name="Cr#">
    <vt:lpwstr>0071</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of QoS handling for L3 U2N with N3IWF</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